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lang w:val="en-us"/>
        </w:rPr>
      </w:pPr>
      <w:r/>
      <w:bookmarkStart w:id="0" w:name="_GoBack"/>
      <w:bookmarkEnd w:id="0"/>
      <w:r/>
      <w:r>
        <w:rPr>
          <w:lang w:val="en-us"/>
        </w:rPr>
        <w:t>Grade 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____        Unit 2     Criterion A Assessment                             Date: ________________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</w:p>
    <w:tbl>
      <w:tblPr>
        <w:name w:val="Table1"/>
        <w:tabOrder w:val="0"/>
        <w:jc w:val="left"/>
        <w:tblInd w:w="0" w:type="dxa"/>
        <w:tblW w:w="9252" w:type="dxa"/>
      </w:tblPr>
      <w:tblGrid>
        <w:gridCol w:w="895"/>
        <w:gridCol w:w="4590"/>
        <w:gridCol w:w="3767"/>
      </w:tblGrid>
      <w:tr>
        <w:trPr>
          <w:trHeight w:val="0" w:hRule="auto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omic Sans MS" w:hAnsi="Comic Sans MS" w:eastAsia="Comic Sans MS" w:cs="Comic Sans MS"/>
                <w:lang w:val="en-us"/>
              </w:rPr>
              <w:t>Level</w:t>
            </w:r>
            <w:r>
              <w:rPr>
                <w:rFonts w:ascii="Comic Sans MS" w:hAnsi="Comic Sans MS" w:eastAsia="Comic Sans MS" w:cs="Comic Sans MS"/>
              </w:rPr>
              <w:t xml:space="preserve"> </w:t>
            </w:r>
            <w:r>
              <w:rPr>
                <w:b/>
                <w:bCs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omic Sans MS" w:cs="Comic Sans MS"/>
                <w:lang w:val="en-us"/>
              </w:rPr>
              <w:t>General description</w:t>
            </w:r>
            <w:r>
              <w:rPr>
                <w:rFonts w:eastAsia="Comic Sans MS" w:cs="Comic Sans MS"/>
              </w:rPr>
              <w:t xml:space="preserve"> </w:t>
            </w:r>
            <w:r>
              <w:rPr>
                <w:b/>
                <w:bCs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omic Sans MS" w:hAnsi="Comic Sans MS" w:eastAsia="Comic Sans MS" w:cs="Comic Sans MS"/>
                <w:lang w:val="en-us"/>
              </w:rPr>
              <w:t>Description for this investigation</w:t>
            </w:r>
            <w:r>
              <w:rPr>
                <w:rFonts w:ascii="Comic Sans MS" w:hAnsi="Comic Sans MS" w:eastAsia="Comic Sans MS" w:cs="Comic Sans MS"/>
              </w:rPr>
              <w:t xml:space="preserve"> </w:t>
            </w:r>
            <w:r>
              <w:rPr>
                <w:b/>
                <w:bCs/>
              </w:rPr>
            </w:r>
          </w:p>
        </w:tc>
      </w:tr>
      <w:tr>
        <w:trPr>
          <w:trHeight w:val="0" w:hRule="auto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eastAsia="Comic Sans MS" w:cs="Comic Sans MS"/>
                <w:lang w:val="en-us"/>
              </w:rPr>
              <w:t xml:space="preserve">The student does not reach a standard described by any of the descriptors below. </w:t>
            </w:r>
            <w:r>
              <w:rPr>
                <w:lang w:val="en-us"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</w:pPr>
            <w:r>
              <w:rPr>
                <w:rFonts w:ascii="Comic Sans MS" w:hAnsi="Comic Sans MS" w:eastAsia="Comic Sans MS" w:cs="Comic Sans MS"/>
                <w:lang w:val="en-us"/>
              </w:rPr>
              <w:t xml:space="preserve">Nothing done. </w:t>
            </w:r>
            <w:r/>
          </w:p>
        </w:tc>
      </w:tr>
      <w:tr>
        <w:trPr>
          <w:trHeight w:val="2105" w:hRule="atLeast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 xml:space="preserve">1 — 2 </w: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pStyle w:val="para5"/>
              <w:spacing w:after="10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student is able to:                                              </w:t>
            </w: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i. </w:t>
            </w:r>
            <w:r>
              <w:rPr>
                <w:rFonts w:ascii="Calibri" w:hAnsi="Calibri"/>
                <w:sz w:val="22"/>
                <w:szCs w:val="22"/>
              </w:rPr>
              <w:t xml:space="preserve">select appropriate mathematics when solving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simple problems </w:t>
            </w:r>
            <w:r>
              <w:rPr>
                <w:rFonts w:ascii="Calibri" w:hAnsi="Calibri"/>
                <w:sz w:val="22"/>
                <w:szCs w:val="22"/>
              </w:rPr>
              <w:t xml:space="preserve">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familiar situations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ii. </w:t>
            </w:r>
            <w:r>
              <w:rPr>
                <w:rFonts w:ascii="Calibri" w:hAnsi="Calibri"/>
                <w:sz w:val="22"/>
                <w:szCs w:val="22"/>
              </w:rPr>
              <w:t xml:space="preserve">apply the selected mathematics successfully when solving these problems </w:t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iii. </w:t>
            </w:r>
            <w:r>
              <w:rPr>
                <w:rFonts w:ascii="Calibri" w:hAnsi="Calibri"/>
                <w:sz w:val="22"/>
                <w:szCs w:val="22"/>
              </w:rPr>
              <w:t xml:space="preserve">generally solve these problems correctly in a variety of contexts. </w:t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pStyle w:val="para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You are able to </w:t>
            </w:r>
            <w:r>
              <w:rPr>
                <w:rFonts w:ascii="Comic Sans MS" w:hAnsi="Comic Sans MS"/>
                <w:sz w:val="22"/>
                <w:szCs w:val="22"/>
              </w:rPr>
              <w:t xml:space="preserve">select ways to solve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simple problems </w:t>
            </w:r>
            <w:r>
              <w:rPr>
                <w:rFonts w:ascii="Comic Sans MS" w:hAnsi="Comic Sans MS"/>
                <w:sz w:val="22"/>
                <w:szCs w:val="22"/>
              </w:rPr>
              <w:t xml:space="preserve">in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familiar situations 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successfully with few mistakes. Problems 1 and 2 </w:t>
            </w:r>
            <w:r>
              <w:rPr>
                <w:rFonts w:ascii="Comic Sans MS" w:hAnsi="Comic Sans MS"/>
                <w:sz w:val="22"/>
                <w:szCs w:val="22"/>
              </w:rPr>
            </w:r>
          </w:p>
        </w:tc>
      </w:tr>
      <w:tr>
        <w:trPr>
          <w:trHeight w:val="0" w:hRule="auto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 xml:space="preserve">3 — 4 </w: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pStyle w:val="para5"/>
              <w:spacing w:after="10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student is able to:                                                </w:t>
            </w: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i. </w:t>
            </w:r>
            <w:r>
              <w:rPr>
                <w:rFonts w:ascii="Calibri" w:hAnsi="Calibri"/>
                <w:sz w:val="22"/>
                <w:szCs w:val="22"/>
              </w:rPr>
              <w:t xml:space="preserve">select appropriate mathematics when solving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more complex problems </w:t>
            </w:r>
            <w:r>
              <w:rPr>
                <w:rFonts w:ascii="Calibri" w:hAnsi="Calibri"/>
                <w:sz w:val="22"/>
                <w:szCs w:val="22"/>
              </w:rPr>
              <w:t xml:space="preserve">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familiar situations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ii. </w:t>
            </w:r>
            <w:r>
              <w:rPr>
                <w:rFonts w:ascii="Calibri" w:hAnsi="Calibri"/>
                <w:sz w:val="22"/>
                <w:szCs w:val="22"/>
              </w:rPr>
              <w:t xml:space="preserve">apply the selected mathematics successfully when solving these problems </w:t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iii. </w:t>
            </w:r>
            <w:r>
              <w:rPr>
                <w:rFonts w:ascii="Calibri" w:hAnsi="Calibri"/>
                <w:sz w:val="22"/>
                <w:szCs w:val="22"/>
              </w:rPr>
              <w:t xml:space="preserve">generally solve these problems correctly in a variety of contexts. </w:t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 w:eastAsia="Comic Sans MS" w:cs="Comic Sans MS"/>
                <w:lang w:val="en-us"/>
              </w:rPr>
              <w:t xml:space="preserve">You are able to </w:t>
            </w:r>
            <w:r>
              <w:rPr>
                <w:rFonts w:ascii="Comic Sans MS" w:hAnsi="Comic Sans MS"/>
                <w:lang w:val="en-us"/>
              </w:rPr>
              <w:t xml:space="preserve">select ways to solve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more complex problems </w:t>
            </w:r>
            <w:r>
              <w:rPr>
                <w:rFonts w:ascii="Comic Sans MS" w:hAnsi="Comic Sans MS"/>
                <w:lang w:val="en-us"/>
              </w:rPr>
              <w:t xml:space="preserve">in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familiar situations </w:t>
            </w:r>
            <w:r>
              <w:rPr>
                <w:rFonts w:ascii="Comic Sans MS" w:hAnsi="Comic Sans MS"/>
                <w:bCs/>
                <w:lang w:val="en-us"/>
              </w:rPr>
              <w:t>successfully with few minor mistakes.</w:t>
            </w:r>
            <w:r>
              <w:rPr>
                <w:rFonts w:ascii="Comic Sans MS" w:hAnsi="Comic Sans MS"/>
                <w:bCs/>
                <w:lang w:val="en-us"/>
              </w:rPr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Problem 3</w:t>
            </w:r>
            <w:r>
              <w:rPr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 xml:space="preserve">5 — 6 </w: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pStyle w:val="para5"/>
              <w:spacing w:after="10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student is able to:                                               </w:t>
            </w: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i. </w:t>
            </w:r>
            <w:r>
              <w:rPr>
                <w:rFonts w:ascii="Calibri" w:hAnsi="Calibri"/>
                <w:sz w:val="22"/>
                <w:szCs w:val="22"/>
              </w:rPr>
              <w:t xml:space="preserve">select appropriate mathematics when solving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challenging problems </w:t>
            </w:r>
            <w:r>
              <w:rPr>
                <w:rFonts w:ascii="Calibri" w:hAnsi="Calibri"/>
                <w:sz w:val="22"/>
                <w:szCs w:val="22"/>
              </w:rPr>
              <w:t xml:space="preserve">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familiar situations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ii. </w:t>
            </w:r>
            <w:r>
              <w:rPr>
                <w:rFonts w:ascii="Calibri" w:hAnsi="Calibri"/>
                <w:sz w:val="22"/>
                <w:szCs w:val="22"/>
              </w:rPr>
              <w:t xml:space="preserve">apply the selected mathematics successfully when solving these problems </w:t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para1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har1"/>
                <w:rFonts w:ascii="Calibri" w:hAnsi="Calibri"/>
                <w:sz w:val="22"/>
                <w:szCs w:val="22"/>
              </w:rPr>
              <w:t xml:space="preserve">iii. </w:t>
            </w:r>
            <w:r>
              <w:rPr>
                <w:rFonts w:ascii="Calibri" w:hAnsi="Calibri"/>
                <w:sz w:val="22"/>
                <w:szCs w:val="22"/>
              </w:rPr>
              <w:t xml:space="preserve">generally solve these problems correctly in a variety of contexts. </w:t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 w:eastAsia="Comic Sans MS" w:cs="Comic Sans MS"/>
                <w:lang w:val="en-us"/>
              </w:rPr>
              <w:t xml:space="preserve">You are able to </w:t>
            </w:r>
            <w:r>
              <w:rPr>
                <w:rFonts w:ascii="Comic Sans MS" w:hAnsi="Comic Sans MS"/>
                <w:lang w:val="en-us"/>
              </w:rPr>
              <w:t xml:space="preserve">select ways to solve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challenging problems </w:t>
            </w:r>
            <w:r>
              <w:rPr>
                <w:rFonts w:ascii="Comic Sans MS" w:hAnsi="Comic Sans MS"/>
                <w:lang w:val="en-us"/>
              </w:rPr>
              <w:t xml:space="preserve">in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familiar situations </w:t>
            </w:r>
            <w:r>
              <w:rPr>
                <w:rFonts w:ascii="Comic Sans MS" w:hAnsi="Comic Sans MS"/>
                <w:bCs/>
                <w:lang w:val="en-us"/>
              </w:rPr>
              <w:t>successfully with few minor mistakes.</w:t>
            </w:r>
            <w:r>
              <w:rPr>
                <w:rFonts w:ascii="Comic Sans MS" w:hAnsi="Comic Sans MS"/>
                <w:bCs/>
                <w:lang w:val="en-us"/>
              </w:rPr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Problems 4 and 5</w:t>
            </w:r>
            <w:r>
              <w:rPr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  <w:lang w:val="en-us"/>
              </w:rPr>
              <w:t xml:space="preserve">7 — 8 </w: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pStyle w:val="para6"/>
              <w:rPr>
                <w:lang w:val="en-us"/>
              </w:rPr>
            </w:pPr>
            <w:r>
              <w:rPr>
                <w:lang w:val="en-us"/>
              </w:rPr>
              <w:t xml:space="preserve">The student is able to:                                               </w:t>
            </w:r>
            <w:r>
              <w:rPr>
                <w:rStyle w:val="char1"/>
                <w:sz w:val="22"/>
                <w:szCs w:val="22"/>
                <w:lang w:val="en-us"/>
              </w:rPr>
              <w:t xml:space="preserve">i. </w:t>
            </w:r>
            <w:r>
              <w:rPr>
                <w:lang w:val="en-us"/>
              </w:rPr>
              <w:t xml:space="preserve">select appropriate mathematics when solving </w:t>
            </w:r>
            <w:r>
              <w:rPr>
                <w:b/>
                <w:bCs/>
                <w:lang w:val="en-us"/>
              </w:rPr>
              <w:t xml:space="preserve">challenging problems </w:t>
            </w:r>
            <w:r>
              <w:rPr>
                <w:lang w:val="en-us"/>
              </w:rPr>
              <w:t xml:space="preserve">in both </w:t>
            </w:r>
            <w:r>
              <w:rPr>
                <w:b/>
                <w:bCs/>
                <w:lang w:val="en-us"/>
              </w:rPr>
              <w:t xml:space="preserve">familiar and unfamiliar situations </w:t>
            </w:r>
            <w:r>
              <w:rPr>
                <w:lang w:val="en-us"/>
              </w:rPr>
            </w:r>
          </w:p>
          <w:p>
            <w:pPr>
              <w:pStyle w:val="para6"/>
              <w:rPr>
                <w:lang w:val="en-us"/>
              </w:rPr>
            </w:pPr>
            <w:r>
              <w:rPr>
                <w:rStyle w:val="char1"/>
                <w:sz w:val="22"/>
                <w:szCs w:val="22"/>
                <w:lang w:val="en-us"/>
              </w:rPr>
              <w:t xml:space="preserve">ii. </w:t>
            </w:r>
            <w:r>
              <w:rPr>
                <w:lang w:val="en-us"/>
              </w:rPr>
              <w:t xml:space="preserve">apply the selected mathematics successfully when solving these problems </w:t>
            </w:r>
            <w:r>
              <w:rPr>
                <w:lang w:val="en-us"/>
              </w:rPr>
            </w:r>
          </w:p>
        </w:tc>
        <w:tc>
          <w:tcPr>
            <w:tcW w:w="37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bCs/>
                <w:lang w:val="en-us"/>
              </w:rPr>
            </w:pPr>
            <w:r>
              <w:rPr>
                <w:rFonts w:ascii="Comic Sans MS" w:hAnsi="Comic Sans MS" w:eastAsia="Comic Sans MS" w:cs="Comic Sans MS"/>
                <w:lang w:val="en-us"/>
              </w:rPr>
              <w:t xml:space="preserve">You are able to </w:t>
            </w:r>
            <w:r>
              <w:rPr>
                <w:rFonts w:ascii="Comic Sans MS" w:hAnsi="Comic Sans MS"/>
                <w:lang w:val="en-us"/>
              </w:rPr>
              <w:t xml:space="preserve">select ways to solve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challenging problems </w:t>
            </w:r>
            <w:r>
              <w:rPr>
                <w:rFonts w:ascii="Comic Sans MS" w:hAnsi="Comic Sans MS"/>
                <w:lang w:val="en-us"/>
              </w:rPr>
              <w:t xml:space="preserve">in </w:t>
            </w:r>
            <w:r>
              <w:rPr>
                <w:rFonts w:ascii="Comic Sans MS" w:hAnsi="Comic Sans MS"/>
                <w:b/>
                <w:bCs/>
                <w:lang w:val="en-us"/>
              </w:rPr>
              <w:t xml:space="preserve">familiar and unfamiliar situations </w:t>
            </w:r>
            <w:r>
              <w:rPr>
                <w:rFonts w:ascii="Comic Sans MS" w:hAnsi="Comic Sans MS"/>
                <w:bCs/>
                <w:lang w:val="en-us"/>
              </w:rPr>
              <w:t xml:space="preserve">successfully with few minor mistakes. </w:t>
            </w:r>
            <w:r>
              <w:rPr>
                <w:rFonts w:ascii="Comic Sans MS" w:hAnsi="Comic Sans MS"/>
                <w:bCs/>
                <w:lang w:val="en-us"/>
              </w:rPr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Comic Sans MS" w:hAnsi="Comic Sans MS"/>
                <w:bCs/>
                <w:lang w:val="en-us"/>
              </w:rPr>
              <w:t>Problems 6 and 7.</w:t>
            </w:r>
            <w:r>
              <w:rPr>
                <w:lang w:val="en-us"/>
              </w:rPr>
            </w:r>
          </w:p>
        </w:tc>
      </w:tr>
    </w:tbl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Problem 1   - </w:t>
      </w:r>
      <w:r>
        <w:rPr>
          <w:rFonts w:ascii="Comic Sans MS" w:hAnsi="Comic Sans MS"/>
          <w:b/>
        </w:rPr>
        <w:t>Calculate</w:t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</w:r>
    </w:p>
    <w:p>
      <w:pPr>
        <w:pStyle w:val="para7"/>
        <w:numPr>
          <w:ilvl w:val="0"/>
          <w:numId w:val="1"/>
        </w:numPr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1.2 + 3.4 + 5.6 </w:t>
        <w:tab/>
      </w:r>
      <w:r>
        <w:rPr>
          <w:rFonts w:ascii="Comic Sans MS" w:hAnsi="Comic Sans MS"/>
        </w:rPr>
        <w:t xml:space="preserve">b)  7.8 – 1.9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c)  109.37 x 2.1     d)   456 ÷ 5</w:t>
      </w:r>
      <w:r>
        <w:rPr>
          <w:rFonts w:ascii="Comic Sans MS" w:hAnsi="Comic Sans M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2  - </w:t>
      </w:r>
      <w:r>
        <w:rPr>
          <w:rFonts w:ascii="Comic Sans MS" w:hAnsi="Comic Sans MS"/>
          <w:b/>
          <w:lang w:val="en-us"/>
        </w:rPr>
        <w:t>Write down</w:t>
      </w:r>
      <w:r>
        <w:rPr>
          <w:rFonts w:ascii="Comic Sans MS" w:hAnsi="Comic Sans MS"/>
          <w:lang w:val="en-us"/>
        </w:rPr>
        <w:t xml:space="preserve"> the answers.</w:t>
      </w:r>
      <w:r>
        <w:rPr>
          <w:rFonts w:ascii="Comic Sans MS" w:hAnsi="Comic Sans MS"/>
          <w:lang w:val="en-us"/>
        </w:rPr>
      </w:r>
    </w:p>
    <w:p>
      <w:pPr>
        <w:pStyle w:val="para7"/>
        <w:numPr>
          <w:ilvl w:val="0"/>
          <w:numId w:val="3"/>
        </w:numPr>
        <w:ind w:left="720" w:hanging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2305.66 x 10 =</w:t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c) 50% of 20 grams =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      </w:t>
      </w:r>
      <w:r>
        <w:rPr>
          <w:rFonts w:ascii="Comic Sans MS" w:hAnsi="Comic Sans MS"/>
          <w:lang w:val="en-us"/>
        </w:rPr>
      </w:r>
    </w:p>
    <w:p>
      <w:pPr>
        <w:pStyle w:val="para7"/>
        <w:numPr>
          <w:ilvl w:val="0"/>
          <w:numId w:val="3"/>
        </w:numPr>
        <w:ind w:left="720" w:hanging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c) </w:t>
      </w:r>
      <w:r/>
      <w:r>
        <w:rPr>
          <w:noProof/>
          <w:position w:val="-16"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= </m:t>
          </m:r>
        </m:oMath>
      </w:r>
      <w:r/>
      <w:r>
        <w:rPr>
          <w:rFonts w:ascii="Comic Sans MS" w:hAnsi="Comic Sans MS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       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d)  </w:t>
      </w:r>
      <w:r/>
      <w:r>
        <w:rPr>
          <w:noProof/>
          <w:position w:val="-25"/>
          <w:sz w:val="22"/>
        </w:rPr>
        <m:oMath>
          <m:r>
            <w:rPr>
              <w:rFonts w:ascii="Cambria Math" w:hAnsi="Cambria Math"/>
              <w:sz w:val="32"/>
              <w:szCs w:val="32"/>
              <w:lang w:val="en-US"/>
            </w:rPr>
            <m:t xml:space="preserve">1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7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 =</m:t>
          </m:r>
          <m:r>
            <w:rPr>
              <w:rFonts w:ascii="Cambria Math" w:hAnsi="Cambria Math"/>
              <w:lang w:val="en-US"/>
            </w:rPr>
            <m:t xml:space="preserve"> </m:t>
          </m:r>
        </m:oMath>
      </w:r>
      <w:r/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3 – </w:t>
      </w:r>
      <w:r>
        <w:rPr>
          <w:rFonts w:ascii="Comic Sans MS" w:hAnsi="Comic Sans MS"/>
          <w:b/>
          <w:lang w:val="en-us"/>
        </w:rPr>
        <w:t xml:space="preserve">Calculate </w:t>
      </w:r>
      <w:r>
        <w:rPr>
          <w:rFonts w:ascii="Comic Sans MS" w:hAnsi="Comic Sans MS"/>
          <w:lang w:val="en-us"/>
        </w:rPr>
        <w:t xml:space="preserve">the missing numbers in the table below.  </w:t>
      </w:r>
      <w:r>
        <w:rPr>
          <w:rFonts w:ascii="Comic Sans MS" w:hAnsi="Comic Sans MS"/>
          <w:b/>
          <w:lang w:val="en-us"/>
        </w:rPr>
        <w:t>Show</w:t>
      </w:r>
      <w:r>
        <w:rPr>
          <w:rFonts w:ascii="Comic Sans MS" w:hAnsi="Comic Sans MS"/>
          <w:lang w:val="en-us"/>
        </w:rPr>
        <w:t xml:space="preserve"> your work.  Remember to write fractions in their simplest form. </w:t>
      </w:r>
      <w:r>
        <w:rPr>
          <w:rFonts w:ascii="Comic Sans MS" w:hAnsi="Comic Sans MS"/>
          <w:lang w:val="en-us"/>
        </w:rPr>
      </w:r>
    </w:p>
    <w:tbl>
      <w:tblPr>
        <w:name w:val="Table2"/>
        <w:tabOrder w:val="0"/>
        <w:jc w:val="left"/>
        <w:tblInd w:w="0" w:type="dxa"/>
        <w:tblW w:w="10455" w:type="dxa"/>
      </w:tblPr>
      <w:tblGrid>
        <w:gridCol w:w="2091"/>
        <w:gridCol w:w="2091"/>
        <w:gridCol w:w="2091"/>
        <w:gridCol w:w="2091"/>
        <w:gridCol w:w="2091"/>
      </w:tblGrid>
      <w:tr>
        <w:trPr>
          <w:trHeight w:val="0" w:hRule="auto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Fraction</w:t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Mixed Number</w:t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Percentage</w:t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Decimal</w:t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Round up to one decimal place</w:t>
            </w:r>
          </w:p>
        </w:tc>
      </w:tr>
      <w:tr>
        <w:trPr>
          <w:trHeight w:val="0" w:hRule="auto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/>
            <w:r>
              <w:rPr>
                <w:noProof/>
                <w:position w:val="-14"/>
                <w:sz w:val="22"/>
              </w:rPr>
              <m:oMathPara>
                <m:oMath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</m:oMath>
              </m:oMathPara>
            </w:r>
            <w:r/>
            <w:r>
              <w:rPr>
                <w:rFonts w:ascii="Comic Sans MS" w:hAnsi="Comic Sans MS"/>
                <w:sz w:val="28"/>
                <w:szCs w:val="28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/>
            <w:r>
              <w:rPr>
                <w:noProof/>
                <w:position w:val="-13"/>
                <w:sz w:val="22"/>
              </w:rPr>
              <m:oMathPara>
                <m:oMath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</m:oMath>
              </m:oMathPara>
            </w:r>
            <w:r/>
            <w:r>
              <w:rPr>
                <w:rFonts w:ascii="Comic Sans MS" w:hAnsi="Comic Sans MS"/>
                <w:sz w:val="28"/>
                <w:szCs w:val="28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65%</w:t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</w:tr>
      <w:tr>
        <w:trPr>
          <w:trHeight w:val="0" w:hRule="auto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5.88</w:t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2E3436" tmln="10, 20, 20, 0, 0"/>
              <w:left w:val="single" w:sz="4" w:space="0" w:color="2E3436" tmln="10, 20, 20, 0, 0"/>
              <w:bottom w:val="single" w:sz="4" w:space="0" w:color="2E3436" tmln="10, 20, 20, 0, 0"/>
              <w:right w:val="single" w:sz="4" w:space="0" w:color="2E3436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1812430" protected="0"/>
          </w:tcPr>
          <w:p>
            <w:pPr>
              <w:spacing w:after="0" w:line="240" w:lineRule="auto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</w:r>
          </w:p>
        </w:tc>
      </w:tr>
    </w:tbl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4 – There are 39 grams of sugar in a can of Coke.   </w:t>
      </w:r>
      <w:r>
        <w:rPr>
          <w:rFonts w:ascii="Comic Sans MS" w:hAnsi="Comic Sans MS"/>
          <w:b/>
          <w:lang w:val="en-us"/>
        </w:rPr>
        <w:t xml:space="preserve">Calculate </w:t>
      </w:r>
      <w:r>
        <w:rPr>
          <w:rFonts w:ascii="Comic Sans MS" w:hAnsi="Comic Sans MS"/>
          <w:lang w:val="en-us"/>
        </w:rPr>
        <w:t xml:space="preserve">how much sugar Salomon has in a month if he drinks one can of Coke every day.  </w:t>
      </w: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5 – A recipe for cookies calls for 3 and a half cups of sugar for a dozen cookies.  </w:t>
      </w:r>
      <w:r>
        <w:rPr>
          <w:rFonts w:ascii="Comic Sans MS" w:hAnsi="Comic Sans MS"/>
          <w:b/>
          <w:lang w:val="en-us"/>
        </w:rPr>
        <w:t xml:space="preserve">Calculate </w:t>
      </w:r>
      <w:r>
        <w:rPr>
          <w:rFonts w:ascii="Comic Sans MS" w:hAnsi="Comic Sans MS"/>
          <w:lang w:val="en-us"/>
        </w:rPr>
        <w:t xml:space="preserve">the amount of sugar needed to make 60 cookies.         </w:t>
      </w:r>
      <w:r>
        <w:rPr>
          <w:rFonts w:ascii="Comic Sans MS" w:hAnsi="Comic Sans MS"/>
          <w:lang w:val="en-us"/>
        </w:rPr>
      </w:r>
    </w:p>
    <w:p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>Problem 6 - A piece of wood is 6.4 m long and must be cut into short lengths of 0.36 m.</w:t>
      </w:r>
      <w:r>
        <w:rPr>
          <w:rFonts w:ascii="Comic Sans MS" w:hAnsi="Comic Sans MS"/>
          <w:b/>
          <w:lang w:val="en-us"/>
        </w:rPr>
        <w:t xml:space="preserve"> Calculate:</w:t>
      </w:r>
      <w:r>
        <w:rPr>
          <w:rFonts w:ascii="Comic Sans MS" w:hAnsi="Comic Sans MS"/>
          <w:b/>
          <w:lang w:val="en-us"/>
        </w:rPr>
      </w:r>
    </w:p>
    <w:p>
      <w:pPr>
        <w:pStyle w:val="para7"/>
        <w:numPr>
          <w:ilvl w:val="0"/>
          <w:numId w:val="2"/>
        </w:numPr>
        <w:ind w:left="1065" w:hanging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 number of 0.36 m- long pieces that can be cut, and </w:t>
      </w:r>
    </w:p>
    <w:p>
      <w:pPr>
        <w:pStyle w:val="para7"/>
        <w:numPr>
          <w:ilvl w:val="0"/>
          <w:numId w:val="2"/>
        </w:numPr>
        <w:ind w:left="1065" w:hanging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 length of the left over piece. </w:t>
      </w:r>
    </w:p>
    <w:p>
      <w:pPr>
        <w:pStyle w:val="para7"/>
        <w:ind w:left="106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</w:r>
    </w:p>
    <w:p>
      <w:pPr>
        <w:pStyle w:val="para7"/>
        <w:ind w:left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7 - A travel company offers a 20% discount on a holiday package costing QAR 9 800. per </w:t>
      </w:r>
    </w:p>
    <w:p>
      <w:pPr>
        <w:pStyle w:val="para7"/>
        <w:ind w:left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person.  </w:t>
      </w:r>
      <w:r>
        <w:rPr>
          <w:rFonts w:ascii="Comic Sans MS" w:hAnsi="Comic Sans MS"/>
          <w:b/>
          <w:lang w:val="en-us"/>
        </w:rPr>
        <w:t xml:space="preserve">Find </w:t>
      </w:r>
      <w:r>
        <w:rPr>
          <w:rFonts w:ascii="Comic Sans MS" w:hAnsi="Comic Sans MS"/>
          <w:lang w:val="en-us"/>
        </w:rPr>
        <w:t xml:space="preserve">the total cost a family of four must pay for the holiday package.   </w:t>
      </w:r>
      <w:r>
        <w:rPr>
          <w:rFonts w:ascii="Comic Sans MS" w:hAnsi="Comic Sans MS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宋体">
    <w:charset w:val="86"/>
    <w:family w:val="auto"/>
    <w:pitch w:val="default"/>
  </w:font>
  <w:font w:name="SimSun">
    <w:charset w:val="86"/>
    <w:family w:val="auto"/>
    <w:pitch w:val="default"/>
  </w:font>
  <w:font w:name="Wingdings">
    <w:charset w:val="00"/>
    <w:family w:val="auto"/>
    <w:pitch w:val="default"/>
  </w:font>
  <w:font w:name="Arial">
    <w:charset w:val="00"/>
    <w:family w:val="swiss"/>
    <w:pitch w:val="default"/>
  </w:font>
  <w:font w:name="黑体">
    <w:charset w:val="00"/>
    <w:family w:val="auto"/>
    <w:pitch w:val="default"/>
  </w:font>
  <w:font w:name="Courier New">
    <w:charset w:val="00"/>
    <w:family w:val="modern"/>
    <w:pitch w:val="default"/>
  </w:font>
  <w:font w:name="Calibri">
    <w:charset w:val="86"/>
    <w:family w:val="swiss"/>
    <w:pitch w:val="default"/>
  </w:font>
  <w:font w:name="Myriad Pro">
    <w:charset w:val="00"/>
    <w:family w:val="swiss"/>
    <w:pitch w:val="default"/>
  </w:font>
  <w:font w:name="Comic Sans MS">
    <w:charset w:val="00"/>
    <w:family w:val="script"/>
    <w:pitch w:val="default"/>
  </w:font>
  <w:font w:name="Cambria Math">
    <w:charset w:val="00"/>
    <w:family w:val="roman"/>
    <w:pitch w:val="default"/>
  </w:font>
  <w:font w:name="DejaVu Sans">
    <w:charset w:val="00"/>
    <w:family w:val="auto"/>
    <w:pitch w:val="default"/>
  </w:font>
  <w:font w:name="Bitstream Vera Sans">
    <w:charset w:val="00"/>
    <w:family w:val="auto"/>
    <w:pitch w:val="default"/>
  </w:font>
  <w:font w:name="DejaVa Sans">
    <w:charset w:val="00"/>
    <w:family w:val="auto"/>
    <w:pitch w:val="default"/>
  </w:font>
  <w:font w:name="URW Bookman">
    <w:charset w:val="00"/>
    <w:family w:val="auto"/>
    <w:pitch w:val="default"/>
  </w:font>
  <w:font w:name="Liberation Serif">
    <w:charset w:val="00"/>
    <w:family w:val="auto"/>
    <w:pitch w:val="default"/>
  </w:font>
  <w:font w:name="xos4 Terminu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lowerLetter"/>
      <w:suff w:val="tab"/>
      <w:lvlText w:val="%1."/>
      <w:lvlJc w:val="left"/>
      <w:pPr>
        <w:ind w:left="705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425" w:hanging="0"/>
      </w:pPr>
    </w:lvl>
    <w:lvl w:ilvl="2">
      <w:start w:val="1"/>
      <w:numFmt w:val="lowerRoman"/>
      <w:suff w:val="tab"/>
      <w:lvlText w:val="%3."/>
      <w:lvlJc w:val="left"/>
      <w:pPr>
        <w:ind w:left="2325" w:hanging="0"/>
      </w:pPr>
    </w:lvl>
    <w:lvl w:ilvl="3">
      <w:start w:val="1"/>
      <w:numFmt w:val="decimal"/>
      <w:suff w:val="tab"/>
      <w:lvlText w:val="%4."/>
      <w:lvlJc w:val="left"/>
      <w:pPr>
        <w:ind w:left="2865" w:hanging="0"/>
      </w:pPr>
    </w:lvl>
    <w:lvl w:ilvl="4">
      <w:start w:val="1"/>
      <w:numFmt w:val="lowerLetter"/>
      <w:suff w:val="tab"/>
      <w:lvlText w:val="%5."/>
      <w:lvlJc w:val="left"/>
      <w:pPr>
        <w:ind w:left="3585" w:hanging="0"/>
      </w:pPr>
    </w:lvl>
    <w:lvl w:ilvl="5">
      <w:start w:val="1"/>
      <w:numFmt w:val="lowerRoman"/>
      <w:suff w:val="tab"/>
      <w:lvlText w:val="%6."/>
      <w:lvlJc w:val="left"/>
      <w:pPr>
        <w:ind w:left="4485" w:hanging="0"/>
      </w:pPr>
    </w:lvl>
    <w:lvl w:ilvl="6">
      <w:start w:val="1"/>
      <w:numFmt w:val="decimal"/>
      <w:suff w:val="tab"/>
      <w:lvlText w:val="%7."/>
      <w:lvlJc w:val="left"/>
      <w:pPr>
        <w:ind w:left="5025" w:hanging="0"/>
      </w:pPr>
    </w:lvl>
    <w:lvl w:ilvl="7">
      <w:start w:val="1"/>
      <w:numFmt w:val="lowerLetter"/>
      <w:suff w:val="tab"/>
      <w:lvlText w:val="%8."/>
      <w:lvlJc w:val="left"/>
      <w:pPr>
        <w:ind w:left="5745" w:hanging="0"/>
      </w:pPr>
    </w:lvl>
    <w:lvl w:ilvl="8">
      <w:start w:val="1"/>
      <w:numFmt w:val="lowerRoman"/>
      <w:suff w:val="tab"/>
      <w:lvlText w:val="%9."/>
      <w:lvlJc w:val="left"/>
      <w:pPr>
        <w:ind w:left="6645" w:hanging="0"/>
      </w:pPr>
    </w:lvl>
  </w:abstractNum>
  <w:abstractNum w:abstractNumId="3">
    <w:multiLevelType w:val="hybridMultilevel"/>
    <w:name w:val="Numbered list 3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51812430" w:val="946" w:fileVer="341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160" w:line="259" w:lineRule="auto"/>
    </w:pPr>
    <w:rPr>
      <w:sz w:val="22"/>
      <w:szCs w:val="22"/>
      <w:lang w:val="es-es" w:bidi="ar-sa"/>
    </w:rPr>
  </w:style>
  <w:style w:type="paragraph" w:styleId="para1" w:customStyle="1">
    <w:name w:val="Default"/>
    <w:qFormat/>
    <w:rPr>
      <w:rFonts w:ascii="Myriad Pro" w:hAnsi="Myriad Pro" w:cs="Myriad Pro"/>
      <w:color w:val="000000"/>
      <w:sz w:val="24"/>
      <w:szCs w:val="24"/>
      <w:lang w:val="en-us" w:bidi="ar-sa"/>
    </w:rPr>
  </w:style>
  <w:style w:type="paragraph" w:styleId="para2" w:customStyle="1">
    <w:name w:val="Pa4"/>
    <w:qFormat/>
    <w:basedOn w:val="para1"/>
    <w:next w:val="para1"/>
    <w:pPr>
      <w:spacing w:line="191" w:lineRule="atLeast"/>
    </w:pPr>
    <w:rPr>
      <w:color w:val="auto"/>
    </w:rPr>
  </w:style>
  <w:style w:type="paragraph" w:styleId="para3" w:customStyle="1">
    <w:name w:val="Pa22"/>
    <w:qFormat/>
    <w:basedOn w:val="para1"/>
    <w:next w:val="para1"/>
    <w:pPr>
      <w:spacing w:line="191" w:lineRule="atLeast"/>
    </w:pPr>
    <w:rPr>
      <w:color w:val="auto"/>
    </w:rPr>
  </w:style>
  <w:style w:type="paragraph" w:styleId="para4" w:customStyle="1">
    <w:name w:val="Pa26"/>
    <w:qFormat/>
    <w:basedOn w:val="para1"/>
    <w:next w:val="para1"/>
    <w:pPr>
      <w:spacing w:line="191" w:lineRule="atLeast"/>
    </w:pPr>
    <w:rPr>
      <w:color w:val="auto"/>
    </w:rPr>
  </w:style>
  <w:style w:type="paragraph" w:styleId="para5" w:customStyle="1">
    <w:name w:val="Pa25"/>
    <w:qFormat/>
    <w:basedOn w:val="para1"/>
    <w:next w:val="para1"/>
    <w:pPr>
      <w:spacing w:line="191" w:lineRule="atLeast"/>
    </w:pPr>
    <w:rPr>
      <w:color w:val="auto"/>
    </w:rPr>
  </w:style>
  <w:style w:type="paragraph" w:styleId="para6">
    <w:name w:val="No Spacing"/>
    <w:qFormat/>
    <w:rPr>
      <w:sz w:val="22"/>
      <w:szCs w:val="22"/>
      <w:lang w:val="es-es" w:bidi="ar-sa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A8"/>
    <w:rPr>
      <w:rFonts w:cs="Myriad Pro"/>
      <w:color w:val="000000"/>
      <w:sz w:val="19"/>
      <w:szCs w:val="19"/>
    </w:rPr>
  </w:style>
  <w:style w:type="character" w:styleId="char2">
    <w:name w:val="Placeholder Text"/>
    <w:basedOn w:val="char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0"/>
        <w:szCs w:val="20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160" w:line="259" w:lineRule="auto"/>
    </w:pPr>
    <w:rPr>
      <w:sz w:val="22"/>
      <w:szCs w:val="22"/>
      <w:lang w:val="es-es" w:bidi="ar-sa"/>
    </w:rPr>
  </w:style>
  <w:style w:type="paragraph" w:styleId="para1" w:customStyle="1">
    <w:name w:val="Default"/>
    <w:qFormat/>
    <w:rPr>
      <w:rFonts w:ascii="Myriad Pro" w:hAnsi="Myriad Pro" w:cs="Myriad Pro"/>
      <w:color w:val="000000"/>
      <w:sz w:val="24"/>
      <w:szCs w:val="24"/>
      <w:lang w:val="en-us" w:bidi="ar-sa"/>
    </w:rPr>
  </w:style>
  <w:style w:type="paragraph" w:styleId="para2" w:customStyle="1">
    <w:name w:val="Pa4"/>
    <w:qFormat/>
    <w:basedOn w:val="para1"/>
    <w:next w:val="para1"/>
    <w:pPr>
      <w:spacing w:line="191" w:lineRule="atLeast"/>
    </w:pPr>
    <w:rPr>
      <w:color w:val="auto"/>
    </w:rPr>
  </w:style>
  <w:style w:type="paragraph" w:styleId="para3" w:customStyle="1">
    <w:name w:val="Pa22"/>
    <w:qFormat/>
    <w:basedOn w:val="para1"/>
    <w:next w:val="para1"/>
    <w:pPr>
      <w:spacing w:line="191" w:lineRule="atLeast"/>
    </w:pPr>
    <w:rPr>
      <w:color w:val="auto"/>
    </w:rPr>
  </w:style>
  <w:style w:type="paragraph" w:styleId="para4" w:customStyle="1">
    <w:name w:val="Pa26"/>
    <w:qFormat/>
    <w:basedOn w:val="para1"/>
    <w:next w:val="para1"/>
    <w:pPr>
      <w:spacing w:line="191" w:lineRule="atLeast"/>
    </w:pPr>
    <w:rPr>
      <w:color w:val="auto"/>
    </w:rPr>
  </w:style>
  <w:style w:type="paragraph" w:styleId="para5" w:customStyle="1">
    <w:name w:val="Pa25"/>
    <w:qFormat/>
    <w:basedOn w:val="para1"/>
    <w:next w:val="para1"/>
    <w:pPr>
      <w:spacing w:line="191" w:lineRule="atLeast"/>
    </w:pPr>
    <w:rPr>
      <w:color w:val="auto"/>
    </w:rPr>
  </w:style>
  <w:style w:type="paragraph" w:styleId="para6">
    <w:name w:val="No Spacing"/>
    <w:qFormat/>
    <w:rPr>
      <w:sz w:val="22"/>
      <w:szCs w:val="22"/>
      <w:lang w:val="es-es" w:bidi="ar-sa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A8"/>
    <w:rPr>
      <w:rFonts w:cs="Myriad Pro"/>
      <w:color w:val="000000"/>
      <w:sz w:val="19"/>
      <w:szCs w:val="19"/>
    </w:rPr>
  </w:style>
  <w:style w:type="character" w:styleId="char2">
    <w:name w:val="Placeholder Text"/>
    <w:basedOn w:val="char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/>
  <cp:revision>4</cp:revision>
  <dcterms:created xsi:type="dcterms:W3CDTF">2015-12-09T22:34:00Z</dcterms:created>
  <dcterms:modified xsi:type="dcterms:W3CDTF">2019-03-05T18:00:30Z</dcterms:modified>
</cp:coreProperties>
</file>